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F2" w:rsidRPr="00AD4544" w:rsidRDefault="00C731F2" w:rsidP="00AD45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5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Сценарий деловой игры для педаг</w:t>
      </w:r>
      <w:r w:rsidR="00CB43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огов «Профессиональный стандарт педагога</w:t>
      </w:r>
      <w:r w:rsidRPr="00AC5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731F2" w:rsidRPr="00B0322E" w:rsidRDefault="00C731F2" w:rsidP="00AC5B7B">
      <w:pPr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  <w:r w:rsidRPr="00B0322E">
        <w:rPr>
          <w:rFonts w:ascii="Times New Roman" w:hAnsi="Times New Roman" w:cs="Times New Roman"/>
          <w:vanish/>
          <w:color w:val="000000" w:themeColor="text1"/>
          <w:sz w:val="28"/>
          <w:szCs w:val="28"/>
        </w:rPr>
        <w:t>Конец формы</w:t>
      </w:r>
    </w:p>
    <w:p w:rsidR="00C731F2" w:rsidRPr="00B0322E" w:rsidRDefault="00CB4343" w:rsidP="00AC5B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C731F2" w:rsidRPr="00B032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игры</w:t>
      </w:r>
      <w:r w:rsidR="00C731F2" w:rsidRPr="00B0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способствовать активизации профессионального роста воспитателей, повысить уровень профессиональной компетенции педагогов, оценивать знания содержания ФГОС </w:t>
      </w:r>
      <w:proofErr w:type="gramStart"/>
      <w:r w:rsidR="00C731F2" w:rsidRPr="00B0322E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C731F2" w:rsidRPr="00B032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31F2" w:rsidRDefault="00AD4544" w:rsidP="00AC5B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Рекомендации</w:t>
      </w:r>
      <w:r w:rsidR="00C731F2" w:rsidRPr="00B0322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C731F2" w:rsidRPr="00B0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игра проводится в форме соревнования между 2 командами (число воспитателей должно быть </w:t>
      </w:r>
      <w:r w:rsidR="00E96EE6">
        <w:rPr>
          <w:rFonts w:ascii="Times New Roman" w:hAnsi="Times New Roman" w:cs="Times New Roman"/>
          <w:color w:val="000000" w:themeColor="text1"/>
          <w:sz w:val="28"/>
          <w:szCs w:val="28"/>
        </w:rPr>
        <w:t>одинаковым). Жюри</w:t>
      </w:r>
      <w:r w:rsidR="00C731F2" w:rsidRPr="00B03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оценивает ответы команд и вручает за каждый правильный ответ, выполненное задание фишку. В конце игры подводится итог, определяется команда – победитель.</w:t>
      </w:r>
    </w:p>
    <w:p w:rsidR="00AC5B7B" w:rsidRDefault="00AC5B7B" w:rsidP="00AC5B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проведения: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актуализация, практикум, обмен мнениями, рефлексия участников.</w:t>
      </w:r>
    </w:p>
    <w:p w:rsidR="00AC5B7B" w:rsidRDefault="00AC5B7B" w:rsidP="00AC5B7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5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 игры: </w:t>
      </w:r>
    </w:p>
    <w:p w:rsidR="00C731F2" w:rsidRDefault="00E96EE6" w:rsidP="00AC5B7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AC5B7B" w:rsidRPr="00AC5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  </w:t>
      </w:r>
      <w:r w:rsidR="00AC5B7B" w:rsidRPr="00A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Реформирование системы образования, развитие современного общества требуют нового подхода к организации образовательного процесса  в ДОУ.  Выбор программ, организация образовательной работы, результативность деятельности, подбор и обучение педагогических кадров так же терпят изменения. Введение ФГОС </w:t>
      </w:r>
      <w:proofErr w:type="gramStart"/>
      <w:r w:rsidR="00AC5B7B" w:rsidRPr="00AC5B7B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AC5B7B" w:rsidRPr="00A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</w:t>
      </w:r>
      <w:proofErr w:type="gramStart"/>
      <w:r w:rsidR="00AC5B7B" w:rsidRPr="00AC5B7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AC5B7B" w:rsidRPr="00A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нового взгляда, на содержание, структуру и организацию дошкольного образования. Необходимо больше уделять внимание развитию физических, интеллектуальных и личностных качеств, формированию общей культуры, предпосылок к учебной деятельности, обеспечивающих социальную успешность, сохранение и укрепление здоровья детей, коррекцию недостатков. Наша деловая игра покажет Ваши знания содержания ФГОС </w:t>
      </w:r>
      <w:proofErr w:type="gramStart"/>
      <w:r w:rsidR="00AC5B7B" w:rsidRPr="00AC5B7B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AC5B7B" w:rsidRPr="00AC5B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5B7B" w:rsidRPr="00E96EE6" w:rsidRDefault="00AC5B7B" w:rsidP="00AC5B7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6E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1.</w:t>
      </w:r>
    </w:p>
    <w:p w:rsidR="00AC5B7B" w:rsidRPr="00AC5B7B" w:rsidRDefault="00AC5B7B" w:rsidP="00AC5B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Перечислить требования к психолого-педагогическому обеспечению в свете ФГОС </w:t>
      </w:r>
      <w:proofErr w:type="gramStart"/>
      <w:r w:rsidRPr="00AC5B7B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A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(побеждает </w:t>
      </w:r>
      <w:proofErr w:type="gramStart"/>
      <w:r w:rsidRPr="00AC5B7B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proofErr w:type="gramEnd"/>
      <w:r w:rsidRPr="00A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команда, которая назовет больше требований).</w:t>
      </w:r>
    </w:p>
    <w:p w:rsidR="00AC5B7B" w:rsidRDefault="00AC5B7B" w:rsidP="00AC5B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E96EE6">
        <w:rPr>
          <w:rFonts w:ascii="Times New Roman" w:hAnsi="Times New Roman" w:cs="Times New Roman"/>
          <w:color w:val="000000" w:themeColor="text1"/>
          <w:sz w:val="28"/>
          <w:szCs w:val="28"/>
        </w:rPr>
        <w:t>●</w:t>
      </w:r>
      <w:r w:rsidRPr="00A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E96EE6" w:rsidRPr="00E96EE6" w:rsidRDefault="00E96EE6" w:rsidP="00E96E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EE6">
        <w:rPr>
          <w:rFonts w:ascii="Times New Roman" w:hAnsi="Times New Roman" w:cs="Times New Roman"/>
          <w:color w:val="000000" w:themeColor="text1"/>
          <w:sz w:val="28"/>
          <w:szCs w:val="28"/>
        </w:rPr>
        <w:t>● использование  в образовательном процессе форм и методов работы с детьми, соответствующих их психолого-возрастным и индивидуальным особенностям (</w:t>
      </w:r>
      <w:proofErr w:type="gramStart"/>
      <w:r w:rsidRPr="00E96EE6">
        <w:rPr>
          <w:rFonts w:ascii="Times New Roman" w:hAnsi="Times New Roman" w:cs="Times New Roman"/>
          <w:color w:val="000000" w:themeColor="text1"/>
          <w:sz w:val="28"/>
          <w:szCs w:val="28"/>
        </w:rPr>
        <w:t>недопустимость</w:t>
      </w:r>
      <w:proofErr w:type="gramEnd"/>
      <w:r w:rsidRPr="00E96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искусственного ускорения, так и искусственного замедления развития детей);</w:t>
      </w:r>
    </w:p>
    <w:p w:rsidR="00E96EE6" w:rsidRPr="00E96EE6" w:rsidRDefault="00E96EE6" w:rsidP="00E96E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E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●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E96EE6" w:rsidRPr="00E96EE6" w:rsidRDefault="00E96EE6" w:rsidP="00E96E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EE6">
        <w:rPr>
          <w:rFonts w:ascii="Times New Roman" w:hAnsi="Times New Roman" w:cs="Times New Roman"/>
          <w:color w:val="000000" w:themeColor="text1"/>
          <w:sz w:val="28"/>
          <w:szCs w:val="28"/>
        </w:rPr>
        <w:t>● 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E96EE6" w:rsidRPr="00E96EE6" w:rsidRDefault="00E96EE6" w:rsidP="00E96E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EE6">
        <w:rPr>
          <w:rFonts w:ascii="Times New Roman" w:hAnsi="Times New Roman" w:cs="Times New Roman"/>
          <w:color w:val="000000" w:themeColor="text1"/>
          <w:sz w:val="28"/>
          <w:szCs w:val="28"/>
        </w:rPr>
        <w:t>● поддержка инициативы и самостоятельности детей в специфических для них видах деятельности;</w:t>
      </w:r>
    </w:p>
    <w:p w:rsidR="00E96EE6" w:rsidRPr="00E96EE6" w:rsidRDefault="00E96EE6" w:rsidP="00E96E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EE6">
        <w:rPr>
          <w:rFonts w:ascii="Times New Roman" w:hAnsi="Times New Roman" w:cs="Times New Roman"/>
          <w:color w:val="000000" w:themeColor="text1"/>
          <w:sz w:val="28"/>
          <w:szCs w:val="28"/>
        </w:rPr>
        <w:t>● возможность выбора детьми материалов, видов активности, участников совместной деятельности и общения;</w:t>
      </w:r>
    </w:p>
    <w:p w:rsidR="00E96EE6" w:rsidRPr="00E96EE6" w:rsidRDefault="00E96EE6" w:rsidP="00E96E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EE6">
        <w:rPr>
          <w:rFonts w:ascii="Times New Roman" w:hAnsi="Times New Roman" w:cs="Times New Roman"/>
          <w:color w:val="000000" w:themeColor="text1"/>
          <w:sz w:val="28"/>
          <w:szCs w:val="28"/>
        </w:rPr>
        <w:t>● защита детей от всех форм физического и психического насилия5;  Закон РФ «Об образовании», ст. 34, п. 1.9.</w:t>
      </w:r>
    </w:p>
    <w:p w:rsidR="00E96EE6" w:rsidRPr="00E96EE6" w:rsidRDefault="00E96EE6" w:rsidP="00E96E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EE6">
        <w:rPr>
          <w:rFonts w:ascii="Times New Roman" w:hAnsi="Times New Roman" w:cs="Times New Roman"/>
          <w:color w:val="000000" w:themeColor="text1"/>
          <w:sz w:val="28"/>
          <w:szCs w:val="28"/>
        </w:rPr>
        <w:t>● построение взаимодействия с семьями воспитанников в целях осуществления полноценного развития каждого ребёнка, вовлечение семей воспитанников непосредственно в образовательный процесс.</w:t>
      </w:r>
    </w:p>
    <w:p w:rsidR="00E96EE6" w:rsidRPr="00E96EE6" w:rsidRDefault="00E96EE6" w:rsidP="00E96EE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6E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2.</w:t>
      </w:r>
    </w:p>
    <w:p w:rsidR="00E96EE6" w:rsidRPr="00E96EE6" w:rsidRDefault="00E96EE6" w:rsidP="00E96E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EE6">
        <w:rPr>
          <w:rFonts w:ascii="Times New Roman" w:hAnsi="Times New Roman" w:cs="Times New Roman"/>
          <w:color w:val="000000" w:themeColor="text1"/>
          <w:sz w:val="28"/>
          <w:szCs w:val="28"/>
        </w:rPr>
        <w:t>Виды деятельности.</w:t>
      </w:r>
    </w:p>
    <w:p w:rsidR="00E96EE6" w:rsidRPr="00E96EE6" w:rsidRDefault="00E96EE6" w:rsidP="00E96E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командами наборы фотографий из жизни детского сада. Нужно классифицировать и назвать виды деятельности с воспитанниками в соответствии с ФГОС </w:t>
      </w:r>
      <w:proofErr w:type="gramStart"/>
      <w:r w:rsidRPr="00E96EE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E96E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6EE6" w:rsidRDefault="00E96EE6" w:rsidP="00AC5B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6EE6">
        <w:rPr>
          <w:rFonts w:ascii="Times New Roman" w:hAnsi="Times New Roman" w:cs="Times New Roman"/>
          <w:color w:val="000000" w:themeColor="text1"/>
          <w:sz w:val="28"/>
          <w:szCs w:val="28"/>
        </w:rPr>
        <w:t>Виды деятельности: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3"/>
        <w:gridCol w:w="3128"/>
        <w:gridCol w:w="3370"/>
      </w:tblGrid>
      <w:tr w:rsidR="00E96EE6" w:rsidTr="001B4DAB">
        <w:tc>
          <w:tcPr>
            <w:tcW w:w="3073" w:type="dxa"/>
          </w:tcPr>
          <w:p w:rsidR="00E96EE6" w:rsidRPr="00E96EE6" w:rsidRDefault="00E96EE6" w:rsidP="00E96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6E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128" w:type="dxa"/>
          </w:tcPr>
          <w:p w:rsidR="00E96EE6" w:rsidRPr="00E96EE6" w:rsidRDefault="00E96EE6" w:rsidP="00E96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6E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Цель</w:t>
            </w:r>
          </w:p>
        </w:tc>
        <w:tc>
          <w:tcPr>
            <w:tcW w:w="3370" w:type="dxa"/>
          </w:tcPr>
          <w:p w:rsidR="00E96EE6" w:rsidRPr="00E96EE6" w:rsidRDefault="00E96EE6" w:rsidP="00E96E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96EE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Задачи</w:t>
            </w:r>
          </w:p>
        </w:tc>
      </w:tr>
      <w:tr w:rsidR="00E96EE6" w:rsidTr="001B4DAB">
        <w:tc>
          <w:tcPr>
            <w:tcW w:w="3073" w:type="dxa"/>
          </w:tcPr>
          <w:p w:rsidR="00E96EE6" w:rsidRDefault="00E96EE6" w:rsidP="00E96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3128" w:type="dxa"/>
          </w:tcPr>
          <w:p w:rsidR="00E96EE6" w:rsidRPr="00E96EE6" w:rsidRDefault="00E96EE6" w:rsidP="00E96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E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детей интереса и ценностного отношения к занятиям физической культуры, гармоничное физическое  развитие</w:t>
            </w:r>
          </w:p>
          <w:p w:rsidR="00E96EE6" w:rsidRDefault="00E96EE6" w:rsidP="00E96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E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Охрана здоровья детей и формирование культуры здоровья.</w:t>
            </w:r>
          </w:p>
        </w:tc>
        <w:tc>
          <w:tcPr>
            <w:tcW w:w="3370" w:type="dxa"/>
          </w:tcPr>
          <w:p w:rsidR="00E96EE6" w:rsidRPr="00E96EE6" w:rsidRDefault="00E96EE6" w:rsidP="00E96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E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физических качеств.</w:t>
            </w:r>
          </w:p>
          <w:p w:rsidR="00E96EE6" w:rsidRPr="00E96EE6" w:rsidRDefault="00E96EE6" w:rsidP="00E96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E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Накопление и обогащение двигательного опыта.</w:t>
            </w:r>
          </w:p>
          <w:p w:rsidR="00E96EE6" w:rsidRPr="00E96EE6" w:rsidRDefault="00E96EE6" w:rsidP="00E96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E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у воспитанников потребности в двигательной активности, физическом совершенствовании.</w:t>
            </w:r>
          </w:p>
          <w:p w:rsidR="00E96EE6" w:rsidRDefault="00E96EE6" w:rsidP="00E96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E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Сохранение и укрепление физического и </w:t>
            </w:r>
            <w:r w:rsidRPr="00E96E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психического здоровья детей. Воспитание культурно-гигиенических навыков. Формирование начальных представлений о здоровом образе жизни.</w:t>
            </w:r>
          </w:p>
        </w:tc>
      </w:tr>
      <w:tr w:rsidR="00E96EE6" w:rsidTr="001B4DAB">
        <w:tc>
          <w:tcPr>
            <w:tcW w:w="3073" w:type="dxa"/>
          </w:tcPr>
          <w:p w:rsidR="00E96EE6" w:rsidRDefault="00E96EE6" w:rsidP="00E96E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Социально – коммуникативное развитие</w:t>
            </w:r>
          </w:p>
        </w:tc>
        <w:tc>
          <w:tcPr>
            <w:tcW w:w="3128" w:type="dxa"/>
          </w:tcPr>
          <w:p w:rsidR="00E96EE6" w:rsidRPr="00E96EE6" w:rsidRDefault="00E96EE6" w:rsidP="00E96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E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основ безопасности собственной жизнедеятельности и предпосылок экологического сознания.</w:t>
            </w:r>
          </w:p>
          <w:p w:rsidR="00E96EE6" w:rsidRPr="00E96EE6" w:rsidRDefault="00E96EE6" w:rsidP="00E96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E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Освоение первоначальных представлений социального характера и включение детей в систему социальных отношений.</w:t>
            </w:r>
          </w:p>
          <w:p w:rsidR="00E96EE6" w:rsidRDefault="00E96EE6" w:rsidP="00E96EE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6E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положительного отношения к труду.</w:t>
            </w:r>
          </w:p>
        </w:tc>
        <w:tc>
          <w:tcPr>
            <w:tcW w:w="3370" w:type="dxa"/>
          </w:tcPr>
          <w:p w:rsidR="001B4DAB" w:rsidRPr="001B4DAB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представлений об опасных для человека и окружающего мира природы ситуациях и способах поведения в них. Приобщение к правилам безопасного для человека и окружающего мира природы поведения.</w:t>
            </w:r>
          </w:p>
          <w:p w:rsidR="001B4DAB" w:rsidRPr="001B4DAB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Передача детям знаний о правилах безопасности дорожного движения в качестве пешехода и пассажира транспортного средства. 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:rsidR="001B4DAB" w:rsidRPr="001B4DAB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игровой деятельности.</w:t>
            </w:r>
          </w:p>
          <w:p w:rsidR="001B4DAB" w:rsidRPr="001B4DAB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Приобщение к элементарным общепринятым нормам и правилам взаимоотношения со сверстниками и взрослыми (в том числе и моральным).</w:t>
            </w:r>
          </w:p>
          <w:p w:rsidR="001B4DAB" w:rsidRPr="001B4DAB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гендерной, семейной, гражданской принадлежности, патриотических чувств, чувства принадлежности </w:t>
            </w: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 мировому сообществу.</w:t>
            </w:r>
          </w:p>
          <w:p w:rsidR="001B4DAB" w:rsidRPr="001B4DAB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трудовой деятельности.</w:t>
            </w:r>
          </w:p>
          <w:p w:rsidR="00E96EE6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Воспитание ценностного отношения к собственному труду, к труду других людей и его результатам.</w:t>
            </w:r>
          </w:p>
        </w:tc>
      </w:tr>
      <w:tr w:rsidR="00E96EE6" w:rsidTr="001B4DAB">
        <w:tc>
          <w:tcPr>
            <w:tcW w:w="3073" w:type="dxa"/>
          </w:tcPr>
          <w:p w:rsidR="00E96EE6" w:rsidRDefault="001B4DAB" w:rsidP="001B4D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128" w:type="dxa"/>
          </w:tcPr>
          <w:p w:rsidR="00E96EE6" w:rsidRDefault="001B4DAB" w:rsidP="00AC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познавательных интересов, интеллектуальное развитие детей.</w:t>
            </w:r>
          </w:p>
        </w:tc>
        <w:tc>
          <w:tcPr>
            <w:tcW w:w="3370" w:type="dxa"/>
          </w:tcPr>
          <w:p w:rsidR="001B4DAB" w:rsidRPr="001B4DAB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Сенсорное развитие.</w:t>
            </w:r>
          </w:p>
          <w:p w:rsidR="001B4DAB" w:rsidRPr="001B4DAB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познавательно-исследовательской и продуктивной (конструктивной) деятельности. ФЭМП.</w:t>
            </w:r>
          </w:p>
          <w:p w:rsidR="00E96EE6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целостной картины мира, расширение кругозора детей.</w:t>
            </w:r>
          </w:p>
        </w:tc>
      </w:tr>
      <w:tr w:rsidR="00E96EE6" w:rsidTr="001B4DAB">
        <w:tc>
          <w:tcPr>
            <w:tcW w:w="3073" w:type="dxa"/>
          </w:tcPr>
          <w:p w:rsidR="00E96EE6" w:rsidRDefault="001B4DAB" w:rsidP="00AC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3128" w:type="dxa"/>
          </w:tcPr>
          <w:p w:rsidR="001B4DAB" w:rsidRPr="001B4DAB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Овладение конструктивными способами и средствами взаимодействия с окружающим миром</w:t>
            </w:r>
          </w:p>
          <w:p w:rsidR="00E96EE6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интереса и потребности в чтении (восприятии) книг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1B4DAB" w:rsidRPr="001B4DAB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свободного общения </w:t>
            </w:r>
            <w:proofErr w:type="gramStart"/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взрослыми и детьми.</w:t>
            </w:r>
          </w:p>
          <w:p w:rsidR="001B4DAB" w:rsidRPr="001B4DAB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всех компонентов устной речи детей в различных формах и видах детской деятельности.</w:t>
            </w:r>
          </w:p>
          <w:p w:rsidR="001B4DAB" w:rsidRPr="001B4DAB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Практическое освоение норм речи.</w:t>
            </w:r>
          </w:p>
          <w:p w:rsidR="00E96EE6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целостной картины мира, в </w:t>
            </w:r>
            <w:proofErr w:type="spellStart"/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</w:t>
            </w:r>
            <w:proofErr w:type="spellEnd"/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первичных ценностных представлений, развитие литературной речи. Приобщение к словестному искусству.</w:t>
            </w:r>
          </w:p>
        </w:tc>
      </w:tr>
      <w:tr w:rsidR="00E96EE6" w:rsidTr="001B4DAB">
        <w:tc>
          <w:tcPr>
            <w:tcW w:w="3073" w:type="dxa"/>
          </w:tcPr>
          <w:p w:rsidR="00E96EE6" w:rsidRDefault="001B4DAB" w:rsidP="00AC5B7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3128" w:type="dxa"/>
          </w:tcPr>
          <w:p w:rsidR="001B4DAB" w:rsidRPr="001B4DAB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 эстетического восприятия окружающей действительности, удовлетворение потребности детей в самовыражении.</w:t>
            </w:r>
          </w:p>
          <w:p w:rsidR="00E96EE6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музыкальности детей, </w:t>
            </w: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способности эмоционально воспринимать музыку.</w:t>
            </w:r>
          </w:p>
        </w:tc>
        <w:tc>
          <w:tcPr>
            <w:tcW w:w="3370" w:type="dxa"/>
          </w:tcPr>
          <w:p w:rsidR="001B4DAB" w:rsidRPr="001B4DAB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Развитие продуктивной деятельности детей.</w:t>
            </w:r>
          </w:p>
          <w:p w:rsidR="001B4DAB" w:rsidRPr="001B4DAB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детского творчества.</w:t>
            </w:r>
          </w:p>
          <w:p w:rsidR="001B4DAB" w:rsidRPr="001B4DAB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Приобщение к изобразительному искусству.</w:t>
            </w:r>
          </w:p>
          <w:p w:rsidR="001B4DAB" w:rsidRPr="001B4DAB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продуктивной деятельности детей.</w:t>
            </w:r>
          </w:p>
          <w:p w:rsidR="001B4DAB" w:rsidRPr="001B4DAB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детского </w:t>
            </w: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творчества.</w:t>
            </w:r>
          </w:p>
          <w:p w:rsidR="00E96EE6" w:rsidRDefault="001B4DAB" w:rsidP="001B4DA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4D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Приобщение к музыкальному  искусству.</w:t>
            </w:r>
          </w:p>
        </w:tc>
      </w:tr>
    </w:tbl>
    <w:p w:rsidR="003E19C4" w:rsidRDefault="003E19C4" w:rsidP="003E19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9C4" w:rsidRPr="003E19C4" w:rsidRDefault="003E19C4" w:rsidP="003E19C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454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E19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Образовательная деятельность, осуществляется в процессе организации различных видов детской деятельности (игровая, коммуникативная, познавательно-исследовательская, трудовая, продуктивная, чтение, музыкально-художественная).</w:t>
      </w:r>
      <w:proofErr w:type="gramEnd"/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E19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Образовательная деятельность, осуществляемая в ходе режимных моментов.</w:t>
      </w: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E19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Самостоятельная деятельность детей.</w:t>
      </w:r>
    </w:p>
    <w:p w:rsid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E19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Взаимодействие с семьями.</w:t>
      </w: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9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3.</w:t>
      </w:r>
    </w:p>
    <w:p w:rsidR="003E19C4" w:rsidRPr="00AD454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Цели и задачи образовательных областей.</w:t>
      </w: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9C4">
        <w:rPr>
          <w:rFonts w:ascii="Times New Roman" w:hAnsi="Times New Roman" w:cs="Times New Roman"/>
          <w:color w:val="000000" w:themeColor="text1"/>
          <w:sz w:val="28"/>
          <w:szCs w:val="28"/>
        </w:rPr>
        <w:t>Командам предлагается вытянуть  по 2 листочка с названиями образовательных областей. Каждой образовательной области определить цели и задачи. Выигрывает та команда, которая дает наиболее полные, правильные ответы.</w:t>
      </w:r>
    </w:p>
    <w:p w:rsidR="003E19C4" w:rsidRPr="003E19C4" w:rsidRDefault="003E19C4" w:rsidP="003E19C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9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и задачи образовательных областей программы</w:t>
      </w: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9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4.</w:t>
      </w: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предложенного списка нужно определить ориентиры системы дошкольного образования, которые задают ФГОС </w:t>
      </w:r>
      <w:proofErr w:type="gramStart"/>
      <w:r w:rsidRPr="003E19C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3E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объяснить как  понимают эти требования (курсивом выделены правильные ответы):</w:t>
      </w: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A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9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принцип развивающего образования;</w:t>
      </w: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A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9C4">
        <w:rPr>
          <w:rFonts w:ascii="Times New Roman" w:hAnsi="Times New Roman" w:cs="Times New Roman"/>
          <w:color w:val="000000" w:themeColor="text1"/>
          <w:sz w:val="28"/>
          <w:szCs w:val="28"/>
        </w:rPr>
        <w:t>принцип взаимозаменяемости образовательных областей;</w:t>
      </w: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-</w:t>
      </w:r>
      <w:r w:rsidR="00AD45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E19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сочетание принципов научной обоснованности и практической применимости;</w:t>
      </w: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-</w:t>
      </w:r>
      <w:r w:rsidR="00AD45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E19C4">
        <w:rPr>
          <w:rFonts w:ascii="Times New Roman" w:hAnsi="Times New Roman" w:cs="Times New Roman"/>
          <w:color w:val="000000" w:themeColor="text1"/>
          <w:sz w:val="28"/>
          <w:szCs w:val="28"/>
        </w:rPr>
        <w:t>принцип взаимосвязи взрослого и ребенка;</w:t>
      </w: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A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9C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учебной деятельности;</w:t>
      </w: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A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9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решение программных образовательных задач в совместной деятельности взрослого и детей и самостоятельной деятельности воспитанников;</w:t>
      </w:r>
    </w:p>
    <w:p w:rsidR="003E19C4" w:rsidRPr="00AD454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AD4544" w:rsidRPr="00A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54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регламентированной работы с детьми;</w:t>
      </w:r>
    </w:p>
    <w:p w:rsidR="003E19C4" w:rsidRPr="00AD454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-</w:t>
      </w:r>
      <w:r w:rsidR="00AD4544" w:rsidRPr="00AD454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AD45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построение образовательного процесса на адекватных возрасту формах работы с детьми;</w:t>
      </w:r>
    </w:p>
    <w:p w:rsidR="003E19C4" w:rsidRPr="00AD454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-</w:t>
      </w:r>
      <w:r w:rsidR="00AD4544" w:rsidRPr="00AD45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D45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игра;</w:t>
      </w:r>
    </w:p>
    <w:p w:rsidR="003E19C4" w:rsidRPr="00AD454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AD4544" w:rsidRPr="00A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544">
        <w:rPr>
          <w:rFonts w:ascii="Times New Roman" w:hAnsi="Times New Roman" w:cs="Times New Roman"/>
          <w:color w:val="000000" w:themeColor="text1"/>
          <w:sz w:val="28"/>
          <w:szCs w:val="28"/>
        </w:rPr>
        <w:t>сочетание принципов разумного объяснения и разумных требований с ребенка;</w:t>
      </w:r>
    </w:p>
    <w:p w:rsidR="003E19C4" w:rsidRPr="00AD454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-</w:t>
      </w:r>
      <w:r w:rsidR="00AD4544" w:rsidRPr="00AD45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D45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соответствие критериям полноты, необходимости и достаточности;</w:t>
      </w:r>
    </w:p>
    <w:p w:rsidR="003E19C4" w:rsidRPr="00AD454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-</w:t>
      </w:r>
      <w:r w:rsidR="00AD4544" w:rsidRPr="00AD45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AD4544">
        <w:rPr>
          <w:rFonts w:ascii="Times New Roman" w:hAnsi="Times New Roman" w:cs="Times New Roman"/>
          <w:color w:val="000000" w:themeColor="text1"/>
          <w:sz w:val="28"/>
          <w:szCs w:val="28"/>
        </w:rPr>
        <w:t>принцип выборочного развития образования;</w:t>
      </w: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-</w:t>
      </w:r>
      <w:r w:rsidR="00AD454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E19C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обеспечение единства воспитательных, развивающих и обучающих целей и задач процесса образования детей дошкольного возраста.</w:t>
      </w: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9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Разминка.    «Учимся, играя»</w:t>
      </w:r>
    </w:p>
    <w:p w:rsidR="003E19C4" w:rsidRPr="003E19C4" w:rsidRDefault="003E19C4" w:rsidP="00AD45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9C4">
        <w:rPr>
          <w:rFonts w:ascii="Times New Roman" w:hAnsi="Times New Roman" w:cs="Times New Roman"/>
          <w:color w:val="000000" w:themeColor="text1"/>
          <w:sz w:val="28"/>
          <w:szCs w:val="28"/>
        </w:rPr>
        <w:t>Командам предлагается взять любые два предмета из окружения, и через 2-3 минуты придумать, как с их помощью в игровой форме можно сообщить детям какой-то интересный факт или полезную информацию. Варианты игр на усмотрение участников.</w:t>
      </w: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9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5.</w:t>
      </w:r>
    </w:p>
    <w:p w:rsidR="003E19C4" w:rsidRPr="00AD4544" w:rsidRDefault="003E19C4" w:rsidP="00AD4544">
      <w:pPr>
        <w:tabs>
          <w:tab w:val="left" w:pos="562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Интеграция образовательных областей.</w:t>
      </w:r>
      <w:r w:rsidR="00AD45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9C4">
        <w:rPr>
          <w:rFonts w:ascii="Times New Roman" w:hAnsi="Times New Roman" w:cs="Times New Roman"/>
          <w:color w:val="000000" w:themeColor="text1"/>
          <w:sz w:val="28"/>
          <w:szCs w:val="28"/>
        </w:rPr>
        <w:t>Командам предлагается заполнить таблицу «Интеграция образовательных областей» на примере конкретной образовательной области:</w:t>
      </w: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9C4">
        <w:rPr>
          <w:rFonts w:ascii="Times New Roman" w:hAnsi="Times New Roman" w:cs="Times New Roman"/>
          <w:color w:val="000000" w:themeColor="text1"/>
          <w:sz w:val="28"/>
          <w:szCs w:val="28"/>
        </w:rPr>
        <w:t>Команда № 1 – «Речевое развитие»</w:t>
      </w: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9C4">
        <w:rPr>
          <w:rFonts w:ascii="Times New Roman" w:hAnsi="Times New Roman" w:cs="Times New Roman"/>
          <w:color w:val="000000" w:themeColor="text1"/>
          <w:sz w:val="28"/>
          <w:szCs w:val="28"/>
        </w:rPr>
        <w:t>Команда № 2 – «Познавательное развитие»</w:t>
      </w:r>
    </w:p>
    <w:p w:rsidR="003E19C4" w:rsidRDefault="003E19C4" w:rsidP="003E19C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E19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Интеграция образовательных областей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3"/>
        <w:gridCol w:w="5037"/>
      </w:tblGrid>
      <w:tr w:rsidR="003E19C4" w:rsidRPr="003E19C4" w:rsidTr="003E19C4">
        <w:tc>
          <w:tcPr>
            <w:tcW w:w="5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3E19C4" w:rsidRDefault="003E19C4" w:rsidP="003E19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задачам и содержанию психолого-педагогической работы</w:t>
            </w:r>
          </w:p>
        </w:tc>
        <w:tc>
          <w:tcPr>
            <w:tcW w:w="5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3E19C4" w:rsidRDefault="003E19C4" w:rsidP="003E19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средствам организации образовательного процесса</w:t>
            </w:r>
          </w:p>
        </w:tc>
      </w:tr>
      <w:tr w:rsidR="003E19C4" w:rsidRPr="003E19C4" w:rsidTr="003E19C4">
        <w:tc>
          <w:tcPr>
            <w:tcW w:w="5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9C4" w:rsidRPr="003E19C4" w:rsidRDefault="003E19C4" w:rsidP="003E19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9C4" w:rsidRPr="003E19C4" w:rsidRDefault="003E19C4" w:rsidP="003E19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9C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6.</w:t>
      </w:r>
    </w:p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9C4">
        <w:rPr>
          <w:rFonts w:ascii="Times New Roman" w:hAnsi="Times New Roman" w:cs="Times New Roman"/>
          <w:color w:val="000000" w:themeColor="text1"/>
          <w:sz w:val="28"/>
          <w:szCs w:val="28"/>
        </w:rPr>
        <w:t>Педагогам предлагается составить модель организации образовательной деятельности с воспитанниками.</w:t>
      </w:r>
    </w:p>
    <w:p w:rsidR="003E19C4" w:rsidRDefault="003E19C4" w:rsidP="003E19C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AD4544" w:rsidRDefault="00AD4544" w:rsidP="003E19C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CB4343" w:rsidRDefault="00CB4343" w:rsidP="003E19C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3E19C4" w:rsidRPr="003E19C4" w:rsidRDefault="003E19C4" w:rsidP="003E19C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9C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Модель организации образовательной деятельности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2735"/>
        <w:gridCol w:w="4256"/>
      </w:tblGrid>
      <w:tr w:rsidR="003E19C4" w:rsidRPr="003E19C4" w:rsidTr="003E19C4">
        <w:tc>
          <w:tcPr>
            <w:tcW w:w="6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3E19C4" w:rsidRDefault="003E19C4" w:rsidP="003E19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9C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Совместная деятельность взрослого и детей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3E19C4" w:rsidRDefault="003E19C4" w:rsidP="003E19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9C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3E19C4" w:rsidRPr="003E19C4" w:rsidTr="003E19C4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3E19C4" w:rsidRDefault="003E19C4" w:rsidP="003E19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9C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 (НОД, отличается наличием равноправной позиции взрослого и партнерской формой организации, свободное размещение, перемещение детей).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3E19C4" w:rsidRDefault="003E19C4" w:rsidP="003E19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9C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Образовательная деятельность, осуществляемая в ходе режимных моментов.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3E19C4" w:rsidRDefault="003E19C4" w:rsidP="003E19C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19C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Свободная деятельность воспитанников в условиях созданной педагогами предметно-развивающей образовательной среды, где каждый ребенок может выбрать деятельность по интересам, взаимодействовать со сверстниками или действовать индивидуально.</w:t>
            </w:r>
          </w:p>
        </w:tc>
      </w:tr>
    </w:tbl>
    <w:p w:rsidR="003E19C4" w:rsidRPr="003E19C4" w:rsidRDefault="003E19C4" w:rsidP="003E19C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4544" w:rsidRPr="00AD4544" w:rsidRDefault="00AD4544" w:rsidP="00AD45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color w:val="000000" w:themeColor="text1"/>
          <w:sz w:val="28"/>
          <w:szCs w:val="28"/>
        </w:rPr>
        <w:t>Побеждает та команда, модель которой более близка к правильному ответу.</w:t>
      </w:r>
    </w:p>
    <w:p w:rsidR="00AD4544" w:rsidRPr="00AD4544" w:rsidRDefault="00AD4544" w:rsidP="00AD45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Задание № 7.</w:t>
      </w:r>
    </w:p>
    <w:p w:rsidR="00AD4544" w:rsidRPr="00AD4544" w:rsidRDefault="00AD4544" w:rsidP="00AD45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color w:val="000000" w:themeColor="text1"/>
          <w:sz w:val="28"/>
          <w:szCs w:val="28"/>
        </w:rPr>
        <w:t>Командам предлагается привести примеры различных форм работы с воспитанниками, заполнить таблицу «Формы работы с детьми».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4"/>
        <w:gridCol w:w="3345"/>
        <w:gridCol w:w="3351"/>
      </w:tblGrid>
      <w:tr w:rsidR="00AD4544" w:rsidRPr="00AD4544" w:rsidTr="00AD4544">
        <w:trPr>
          <w:trHeight w:val="1591"/>
        </w:trPr>
        <w:tc>
          <w:tcPr>
            <w:tcW w:w="3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AD4544" w:rsidRDefault="00AD4544" w:rsidP="00AD45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54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AD4544" w:rsidRDefault="00AD4544" w:rsidP="00AD45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54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Образовательная деятельность при проведении режимных моментов</w:t>
            </w:r>
          </w:p>
        </w:tc>
        <w:tc>
          <w:tcPr>
            <w:tcW w:w="3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AD4544" w:rsidRDefault="00AD4544" w:rsidP="00AD45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D454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D4544" w:rsidRPr="00AD4544" w:rsidTr="00AD4544"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AD4544" w:rsidRDefault="00AD4544" w:rsidP="00AD45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544" w:rsidRPr="00AD4544" w:rsidRDefault="00AD4544" w:rsidP="00AD4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AD4544" w:rsidRDefault="00AD4544" w:rsidP="00AD4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D4544" w:rsidRPr="00AD4544" w:rsidTr="00AD4544"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AD4544" w:rsidRDefault="00AD4544" w:rsidP="00AD45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D4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4544" w:rsidRPr="00AD4544" w:rsidRDefault="00AD4544" w:rsidP="00AD4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AD4544" w:rsidRDefault="00AD4544" w:rsidP="00AD4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D4544" w:rsidRPr="00AD4544" w:rsidTr="00AD4544"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AD4544" w:rsidRDefault="00AD4544" w:rsidP="00AD45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AD4544" w:rsidRDefault="00AD4544" w:rsidP="00AD4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AD4544" w:rsidRDefault="00AD4544" w:rsidP="00AD4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D4544" w:rsidRPr="00AD4544" w:rsidTr="00AD4544"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AD4544" w:rsidRDefault="00AD4544" w:rsidP="00AD45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Речевое развитие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AD4544" w:rsidRDefault="00AD4544" w:rsidP="00AD4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AD4544" w:rsidRDefault="00AD4544" w:rsidP="00AD4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AD4544" w:rsidRPr="00AD4544" w:rsidTr="00AD4544">
        <w:tc>
          <w:tcPr>
            <w:tcW w:w="3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AD4544" w:rsidRDefault="00AD4544" w:rsidP="00AD454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0CB8" w:rsidRPr="00AD4544" w:rsidRDefault="00AD4544" w:rsidP="00AD4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4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4544" w:rsidRPr="00AD4544" w:rsidRDefault="00AD4544" w:rsidP="00AD45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D4544" w:rsidRPr="00AD4544" w:rsidRDefault="00AD4544" w:rsidP="00AD45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Рефлексия.</w:t>
      </w:r>
    </w:p>
    <w:p w:rsidR="00AD4544" w:rsidRPr="00AD4544" w:rsidRDefault="00AD4544" w:rsidP="00AD45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color w:val="000000" w:themeColor="text1"/>
          <w:sz w:val="28"/>
          <w:szCs w:val="28"/>
        </w:rPr>
        <w:t>Педагогам предлагается ответить на вопросы:</w:t>
      </w:r>
    </w:p>
    <w:p w:rsidR="00AD4544" w:rsidRPr="00AD4544" w:rsidRDefault="00AD4544" w:rsidP="00AD45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544">
        <w:rPr>
          <w:rFonts w:ascii="Times New Roman" w:hAnsi="Times New Roman" w:cs="Times New Roman"/>
          <w:color w:val="000000" w:themeColor="text1"/>
          <w:sz w:val="28"/>
          <w:szCs w:val="28"/>
        </w:rPr>
        <w:t>Данная игра способствовала повышению уровня ваших знаний и умений?</w:t>
      </w:r>
    </w:p>
    <w:p w:rsidR="00AD4544" w:rsidRPr="00AD4544" w:rsidRDefault="00AD4544" w:rsidP="00AD45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544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Способствовала ли она закреплению и систематизации знаний?</w:t>
      </w:r>
    </w:p>
    <w:p w:rsidR="003E19C4" w:rsidRDefault="00AD4544" w:rsidP="00AD454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4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вопросы возникают при внедрении ФГОС </w:t>
      </w:r>
      <w:proofErr w:type="gramStart"/>
      <w:r w:rsidRPr="00AD4544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AD4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практике? Если да, то </w:t>
      </w:r>
      <w:proofErr w:type="gramStart"/>
      <w:r w:rsidRPr="00AD4544">
        <w:rPr>
          <w:rFonts w:ascii="Times New Roman" w:hAnsi="Times New Roman" w:cs="Times New Roman"/>
          <w:color w:val="000000" w:themeColor="text1"/>
          <w:sz w:val="28"/>
          <w:szCs w:val="28"/>
        </w:rPr>
        <w:t>какие</w:t>
      </w:r>
      <w:proofErr w:type="gramEnd"/>
      <w:r w:rsidRPr="00AD454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96EE6" w:rsidRDefault="00E96EE6" w:rsidP="00AC5B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EE6" w:rsidRDefault="00E96EE6" w:rsidP="00AC5B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EE6" w:rsidRDefault="00E96EE6" w:rsidP="00AC5B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EE6" w:rsidRDefault="00E96EE6" w:rsidP="00AC5B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EE6" w:rsidRDefault="00E96EE6" w:rsidP="00AC5B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EE6" w:rsidRDefault="00E96EE6" w:rsidP="00AC5B7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E9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D5"/>
    <w:rsid w:val="001B4DAB"/>
    <w:rsid w:val="003E19C4"/>
    <w:rsid w:val="007E0CB8"/>
    <w:rsid w:val="00907DD5"/>
    <w:rsid w:val="00AC5B7B"/>
    <w:rsid w:val="00AD4544"/>
    <w:rsid w:val="00B0322E"/>
    <w:rsid w:val="00C05E8A"/>
    <w:rsid w:val="00C731F2"/>
    <w:rsid w:val="00CB4343"/>
    <w:rsid w:val="00E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1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1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1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1F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8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2020-02-01T13:38:00Z</dcterms:created>
  <dcterms:modified xsi:type="dcterms:W3CDTF">2020-02-08T10:58:00Z</dcterms:modified>
</cp:coreProperties>
</file>